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2CD4A" w14:textId="77777777" w:rsidR="00263EEF" w:rsidRDefault="00765E97" w:rsidP="0090041D">
      <w:pPr>
        <w:pStyle w:val="Heading1"/>
      </w:pPr>
      <w:r>
        <w:tab/>
      </w:r>
    </w:p>
    <w:p w14:paraId="3ECA3A98" w14:textId="77777777" w:rsidR="00263EEF" w:rsidRDefault="00765E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STOLNO KAZALIŠTE</w:t>
      </w:r>
    </w:p>
    <w:p w14:paraId="6F36A139" w14:textId="77777777" w:rsidR="00263EEF" w:rsidRDefault="00263EEF">
      <w:pPr>
        <w:rPr>
          <w:sz w:val="24"/>
          <w:szCs w:val="24"/>
        </w:rPr>
      </w:pPr>
    </w:p>
    <w:p w14:paraId="1DD3F6E7" w14:textId="77777777" w:rsidR="00263EEF" w:rsidRDefault="00765E97">
      <w:r>
        <w:t xml:space="preserve">Na kutiji izrežite dva otvora u obliku pravokutnika, obojite kutiju. Kazalište možete ukrasiti po želji, primjerice na prednju stranu zalijepite zastoreod papira ili tkanine, izradite natpis, dodajte </w:t>
      </w:r>
      <w:r>
        <w:t>reflektore. Na papiru koji veličinom odgovara otvoru na kutiji, nacrtajte scenografiju. Na taj način možete mijenjati kulisu i prilagoditi je svakoj predstavi. U kazalištu možete glumiti lutkicama ili figuricama za igru.</w:t>
      </w:r>
    </w:p>
    <w:p w14:paraId="67B3C4AC" w14:textId="77777777" w:rsidR="00263EEF" w:rsidRDefault="00765E97">
      <w:r>
        <w:t xml:space="preserve">Izradom vlastitog kazališta dijete </w:t>
      </w:r>
      <w:r>
        <w:t>će razvijati osjetljivost za oblikovanje u prostoru, razmišljati o konstrukciji koju želi izgraditi te na koji način je ukrasiti bojom i određenim detaljima. Samostalnom izradom igračke kojom ćete se zajedno zabaviti, dijete će osvijestiti vlastite vještin</w:t>
      </w:r>
      <w:r>
        <w:t>e, mogućnosti, uvidjeti što može učiniti samostalno i tako stjecati samopouzdanje i stvarati bolju sliku o sebi.</w:t>
      </w:r>
    </w:p>
    <w:p w14:paraId="768CE2A2" w14:textId="77777777" w:rsidR="00263EEF" w:rsidRDefault="00263EEF">
      <w:pPr>
        <w:rPr>
          <w:sz w:val="24"/>
          <w:szCs w:val="24"/>
        </w:rPr>
      </w:pPr>
    </w:p>
    <w:p w14:paraId="15DF4D20" w14:textId="77777777" w:rsidR="00263EEF" w:rsidRDefault="00765E97"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DCF094C" wp14:editId="3AA49E2C">
            <wp:simplePos x="0" y="0"/>
            <wp:positionH relativeFrom="column">
              <wp:posOffset>1176659</wp:posOffset>
            </wp:positionH>
            <wp:positionV relativeFrom="paragraph">
              <wp:posOffset>408937</wp:posOffset>
            </wp:positionV>
            <wp:extent cx="2781303" cy="5712457"/>
            <wp:effectExtent l="0" t="0" r="0" b="2543"/>
            <wp:wrapTopAndBottom/>
            <wp:docPr id="1" name="image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1303" cy="57124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29E8A3C" w14:textId="77777777" w:rsidR="00263EEF" w:rsidRDefault="00765E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LUTKICE</w:t>
      </w:r>
    </w:p>
    <w:p w14:paraId="0729EFD3" w14:textId="77777777" w:rsidR="00263EEF" w:rsidRDefault="00263EEF">
      <w:pPr>
        <w:rPr>
          <w:sz w:val="24"/>
          <w:szCs w:val="24"/>
        </w:rPr>
      </w:pPr>
    </w:p>
    <w:p w14:paraId="6EE224D3" w14:textId="77777777" w:rsidR="00263EEF" w:rsidRDefault="00765E97">
      <w:pPr>
        <w:rPr>
          <w:sz w:val="24"/>
          <w:szCs w:val="24"/>
        </w:rPr>
      </w:pPr>
      <w:r>
        <w:rPr>
          <w:sz w:val="24"/>
          <w:szCs w:val="24"/>
        </w:rPr>
        <w:t>Materijal: drvene kuhače, karton, špatulice, čarape, rukavice, papir, tkanine, vuna, škare, ljepilo, flomasteri, ukrasi po želji, i</w:t>
      </w:r>
      <w:r>
        <w:rPr>
          <w:sz w:val="24"/>
          <w:szCs w:val="24"/>
        </w:rPr>
        <w:t>gla i konac</w:t>
      </w:r>
    </w:p>
    <w:p w14:paraId="74ABB52D" w14:textId="77777777" w:rsidR="00263EEF" w:rsidRDefault="00263EEF">
      <w:pPr>
        <w:rPr>
          <w:sz w:val="24"/>
          <w:szCs w:val="24"/>
        </w:rPr>
      </w:pPr>
    </w:p>
    <w:p w14:paraId="7A52695E" w14:textId="77777777" w:rsidR="00263EEF" w:rsidRDefault="00765E97">
      <w:pPr>
        <w:rPr>
          <w:sz w:val="24"/>
          <w:szCs w:val="24"/>
        </w:rPr>
      </w:pPr>
      <w:r>
        <w:rPr>
          <w:sz w:val="24"/>
          <w:szCs w:val="24"/>
        </w:rPr>
        <w:t>Maštovite lutkice možemo izraditi od različitih materijala.</w:t>
      </w:r>
    </w:p>
    <w:p w14:paraId="46A13C40" w14:textId="77777777" w:rsidR="00263EEF" w:rsidRDefault="00765E97">
      <w:pPr>
        <w:rPr>
          <w:sz w:val="24"/>
          <w:szCs w:val="24"/>
        </w:rPr>
      </w:pPr>
      <w:r>
        <w:rPr>
          <w:sz w:val="24"/>
          <w:szCs w:val="24"/>
        </w:rPr>
        <w:t>Drvene kuhače mogu se obojiti i uz tkaninu, papir ili kolaž pretvoriti u mnogobrojne junake ili stvorove. Mogu se zalijepiti ili nacrtati oči, usta, zalijepiti kosa, izraditi odjeća i</w:t>
      </w:r>
      <w:r>
        <w:rPr>
          <w:sz w:val="24"/>
          <w:szCs w:val="24"/>
        </w:rPr>
        <w:t xml:space="preserve"> rekviziti za lutku. Lutke se mogu izrezati i od papira i kartona. Izrezan lik se oboji, ukrasi i nalijepi na špatulu ili olovku. Djetetu je dana sloboda zamišljanja, kreativnosti, razvoj mašte i stvaranja kombinacija spajanjem elemenata na lutkici, razvij</w:t>
      </w:r>
      <w:r>
        <w:rPr>
          <w:sz w:val="24"/>
          <w:szCs w:val="24"/>
        </w:rPr>
        <w:t>a se osjetljivost za estetsko oblikovanje.</w:t>
      </w:r>
    </w:p>
    <w:p w14:paraId="32913BE4" w14:textId="77777777" w:rsidR="00263EEF" w:rsidRDefault="00765E97"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854D7AC" wp14:editId="49E2CB95">
            <wp:simplePos x="0" y="0"/>
            <wp:positionH relativeFrom="column">
              <wp:posOffset>190496</wp:posOffset>
            </wp:positionH>
            <wp:positionV relativeFrom="paragraph">
              <wp:posOffset>180978</wp:posOffset>
            </wp:positionV>
            <wp:extent cx="2338385" cy="3314663"/>
            <wp:effectExtent l="0" t="0" r="4765" b="37"/>
            <wp:wrapTopAndBottom/>
            <wp:docPr id="2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8385" cy="33146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CA8F4C3" wp14:editId="18C2AA52">
            <wp:simplePos x="0" y="0"/>
            <wp:positionH relativeFrom="column">
              <wp:posOffset>2628899</wp:posOffset>
            </wp:positionH>
            <wp:positionV relativeFrom="paragraph">
              <wp:posOffset>1257300</wp:posOffset>
            </wp:positionV>
            <wp:extent cx="3357567" cy="2238378"/>
            <wp:effectExtent l="0" t="0" r="0" b="9522"/>
            <wp:wrapTopAndBottom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7567" cy="22383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8B36F1A" w14:textId="77777777" w:rsidR="00263EEF" w:rsidRDefault="00765E97">
      <w:r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F0CB838" wp14:editId="26043189">
            <wp:simplePos x="0" y="0"/>
            <wp:positionH relativeFrom="column">
              <wp:posOffset>3472177</wp:posOffset>
            </wp:positionH>
            <wp:positionV relativeFrom="paragraph">
              <wp:posOffset>1173476</wp:posOffset>
            </wp:positionV>
            <wp:extent cx="1352553" cy="1476371"/>
            <wp:effectExtent l="0" t="0" r="0" b="0"/>
            <wp:wrapTopAndBottom/>
            <wp:docPr id="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 t="8614"/>
                    <a:stretch>
                      <a:fillRect/>
                    </a:stretch>
                  </pic:blipFill>
                  <pic:spPr>
                    <a:xfrm>
                      <a:off x="0" y="0"/>
                      <a:ext cx="1352553" cy="14763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9ED0B8C" wp14:editId="65E0A4DE">
            <wp:simplePos x="0" y="0"/>
            <wp:positionH relativeFrom="margin">
              <wp:posOffset>457200</wp:posOffset>
            </wp:positionH>
            <wp:positionV relativeFrom="paragraph">
              <wp:posOffset>1240155</wp:posOffset>
            </wp:positionV>
            <wp:extent cx="2019296" cy="1219196"/>
            <wp:effectExtent l="0" t="0" r="4" b="4"/>
            <wp:wrapTopAndBottom/>
            <wp:docPr id="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296" cy="1219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Za izradu zijevalica mogu nam koristiti stare čarape. S djetetom odlučite kakav lik želite i s koliko detalja. Izrežete oči, jezik, kosu i pomognete mu zašiti ili zalijepiti na čarapu. Na isti način u lutkicu</w:t>
      </w:r>
      <w:r>
        <w:rPr>
          <w:sz w:val="24"/>
          <w:szCs w:val="24"/>
        </w:rPr>
        <w:t xml:space="preserve"> možete pretvoriti i gumene ili vunene rukavice. Tokom izrade djeca će razvijati samostalnost, kreativnost i uz vašu pomoć razviti novu vještinu šivanja.</w:t>
      </w:r>
    </w:p>
    <w:p w14:paraId="66B9E0AE" w14:textId="77777777" w:rsidR="00263EEF" w:rsidRDefault="00263EEF">
      <w:pPr>
        <w:rPr>
          <w:sz w:val="24"/>
          <w:szCs w:val="24"/>
        </w:rPr>
      </w:pPr>
    </w:p>
    <w:p w14:paraId="03ED61CF" w14:textId="77777777" w:rsidR="00263EEF" w:rsidRDefault="00765E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KAZALIŠTE SJENA</w:t>
      </w:r>
    </w:p>
    <w:p w14:paraId="44CDF992" w14:textId="77777777" w:rsidR="00263EEF" w:rsidRDefault="00263EEF">
      <w:pPr>
        <w:rPr>
          <w:sz w:val="24"/>
          <w:szCs w:val="24"/>
        </w:rPr>
      </w:pPr>
    </w:p>
    <w:p w14:paraId="2CEC38CC" w14:textId="77777777" w:rsidR="00263EEF" w:rsidRDefault="00765E97">
      <w:pPr>
        <w:rPr>
          <w:sz w:val="24"/>
          <w:szCs w:val="24"/>
        </w:rPr>
      </w:pPr>
      <w:r>
        <w:rPr>
          <w:sz w:val="24"/>
          <w:szCs w:val="24"/>
        </w:rPr>
        <w:t xml:space="preserve">Materijal: kartonska kutija ili kutija za cipele, papir za pečenje, škare, </w:t>
      </w:r>
      <w:r>
        <w:rPr>
          <w:sz w:val="24"/>
          <w:szCs w:val="24"/>
        </w:rPr>
        <w:t>ljepilo, tkanina za šator</w:t>
      </w:r>
    </w:p>
    <w:p w14:paraId="7D4BAD04" w14:textId="77777777" w:rsidR="00263EEF" w:rsidRDefault="00263EEF">
      <w:pPr>
        <w:rPr>
          <w:sz w:val="24"/>
          <w:szCs w:val="24"/>
        </w:rPr>
      </w:pPr>
    </w:p>
    <w:p w14:paraId="5B397A86" w14:textId="77777777" w:rsidR="00263EEF" w:rsidRDefault="00765E97"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7621BC86" wp14:editId="074A65C2">
            <wp:simplePos x="0" y="0"/>
            <wp:positionH relativeFrom="column">
              <wp:posOffset>1243327</wp:posOffset>
            </wp:positionH>
            <wp:positionV relativeFrom="paragraph">
              <wp:posOffset>1043943</wp:posOffset>
            </wp:positionV>
            <wp:extent cx="2200274" cy="1847846"/>
            <wp:effectExtent l="0" t="0" r="0" b="4"/>
            <wp:wrapTopAndBottom/>
            <wp:docPr id="6" name="image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274" cy="1847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Kazalište sjena je vrlo jednostavna i efektna aktivnost kojom se možete baviti s djetetom. Možete izraditi malo kazalište od kartonske kutije na sličan način kao i stolno kazalište. Umjesto zastora, na prednjoj strani zalijepite</w:t>
      </w:r>
      <w:r>
        <w:rPr>
          <w:sz w:val="24"/>
          <w:szCs w:val="24"/>
        </w:rPr>
        <w:t xml:space="preserve"> papir za pečenje kako biste dobili potrebnu plohu za sjene. Tokom aktivnosti koristite svjetiljku kako biste stvarali sjene. U kazalištu sjena glumiti možete plošnim lutkicama, koristiti prste, ruke ili cijelo tijelo.</w:t>
      </w:r>
    </w:p>
    <w:p w14:paraId="471E3B20" w14:textId="77777777" w:rsidR="00263EEF" w:rsidRDefault="00765E97">
      <w:r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C2E675E" wp14:editId="2B405B37">
            <wp:simplePos x="0" y="0"/>
            <wp:positionH relativeFrom="margin">
              <wp:posOffset>1828800</wp:posOffset>
            </wp:positionH>
            <wp:positionV relativeFrom="paragraph">
              <wp:posOffset>1575438</wp:posOffset>
            </wp:positionV>
            <wp:extent cx="2095503" cy="2686050"/>
            <wp:effectExtent l="0" t="0" r="0" b="0"/>
            <wp:wrapTopAndBottom/>
            <wp:docPr id="7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3" cy="26860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Za igru sjenama možete izgraditi šat</w:t>
      </w:r>
      <w:r>
        <w:rPr>
          <w:sz w:val="24"/>
          <w:szCs w:val="24"/>
        </w:rPr>
        <w:t>or od veće tkanine ili koristit jednostavno površinu zida. Djeci je vrlo interesantna igra svjetlosti i sjene i može biti izvor novih iskustava o odnosima i vezama među pojavama, kako bliži ili dalji položaj utječe na sjenu, može li se sjena obojati, na ko</w:t>
      </w:r>
      <w:r>
        <w:rPr>
          <w:sz w:val="24"/>
          <w:szCs w:val="24"/>
        </w:rPr>
        <w:t>ji način se kreće sjena, kako nastaje i slično. aktivnost može biti izvrsna nadopuna pričama za laku noć jer djeluje umirujuće, usmjerava dječju pažnju te će sigurno dodatno zainteresirati djecu.</w:t>
      </w:r>
    </w:p>
    <w:sectPr w:rsidR="00263EEF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CE45B" w14:textId="77777777" w:rsidR="00765E97" w:rsidRDefault="00765E97">
      <w:pPr>
        <w:spacing w:line="240" w:lineRule="auto"/>
      </w:pPr>
      <w:r>
        <w:separator/>
      </w:r>
    </w:p>
  </w:endnote>
  <w:endnote w:type="continuationSeparator" w:id="0">
    <w:p w14:paraId="657BE213" w14:textId="77777777" w:rsidR="00765E97" w:rsidRDefault="00765E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F28E1" w14:textId="77777777" w:rsidR="00765E97" w:rsidRDefault="00765E9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4774D66" w14:textId="77777777" w:rsidR="00765E97" w:rsidRDefault="00765E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3EEF"/>
    <w:rsid w:val="00263EEF"/>
    <w:rsid w:val="00765E97"/>
    <w:rsid w:val="0090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4E661"/>
  <w15:docId w15:val="{46EF034B-6BB8-4824-9D55-4DB4B24D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76" w:lineRule="auto"/>
    </w:pPr>
    <w:rPr>
      <w:rFonts w:ascii="Arial" w:eastAsia="Arial" w:hAnsi="Arial" w:cs="Arial"/>
      <w:lang w:val="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4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4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Antolishi</cp:lastModifiedBy>
  <cp:revision>2</cp:revision>
  <dcterms:created xsi:type="dcterms:W3CDTF">2020-04-12T07:56:00Z</dcterms:created>
  <dcterms:modified xsi:type="dcterms:W3CDTF">2020-04-12T07:56:00Z</dcterms:modified>
</cp:coreProperties>
</file>